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50" w:rsidRDefault="00817D50">
      <w:pPr>
        <w:rPr>
          <w:rFonts w:ascii="Syntax" w:hAnsi="Syntax"/>
          <w:b/>
          <w:sz w:val="24"/>
          <w:szCs w:val="24"/>
        </w:rPr>
      </w:pPr>
      <w:r w:rsidRPr="00817D50">
        <w:rPr>
          <w:rFonts w:ascii="Syntax" w:hAnsi="Syntax"/>
          <w:b/>
          <w:color w:val="000000" w:themeColor="text1"/>
          <w:sz w:val="24"/>
          <w:szCs w:val="24"/>
        </w:rPr>
        <w:t>Pressemitteilung</w:t>
      </w:r>
    </w:p>
    <w:p w:rsidR="00E27CB0" w:rsidRPr="008B3C7F" w:rsidRDefault="00E27CB0" w:rsidP="00817D50">
      <w:pPr>
        <w:spacing w:line="360" w:lineRule="auto"/>
        <w:rPr>
          <w:rFonts w:ascii="Syntax" w:hAnsi="Syntax"/>
          <w:b/>
          <w:sz w:val="24"/>
          <w:szCs w:val="24"/>
        </w:rPr>
      </w:pPr>
      <w:r w:rsidRPr="008B3C7F">
        <w:rPr>
          <w:rFonts w:ascii="Syntax" w:hAnsi="Syntax"/>
          <w:b/>
          <w:sz w:val="24"/>
          <w:szCs w:val="24"/>
        </w:rPr>
        <w:t xml:space="preserve">Veranstaltung „Neue </w:t>
      </w:r>
      <w:proofErr w:type="spellStart"/>
      <w:r w:rsidRPr="008B3C7F">
        <w:rPr>
          <w:rFonts w:ascii="Syntax" w:hAnsi="Syntax"/>
          <w:b/>
          <w:sz w:val="24"/>
          <w:szCs w:val="24"/>
        </w:rPr>
        <w:t>Toplevel</w:t>
      </w:r>
      <w:proofErr w:type="spellEnd"/>
      <w:r w:rsidRPr="008B3C7F">
        <w:rPr>
          <w:rFonts w:ascii="Syntax" w:hAnsi="Syntax"/>
          <w:b/>
          <w:sz w:val="24"/>
          <w:szCs w:val="24"/>
        </w:rPr>
        <w:t>-Domains und Domainmanagement: Chancen für Ihr Unternehmen“</w:t>
      </w:r>
    </w:p>
    <w:p w:rsidR="008B3C7F" w:rsidRPr="008B3C7F" w:rsidRDefault="00D50231" w:rsidP="00817D50">
      <w:pPr>
        <w:spacing w:after="240" w:line="360" w:lineRule="auto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 xml:space="preserve">Dortmund, </w:t>
      </w:r>
      <w:r w:rsidR="006400FD">
        <w:rPr>
          <w:rFonts w:ascii="Syntax" w:hAnsi="Syntax"/>
          <w:sz w:val="24"/>
          <w:szCs w:val="24"/>
        </w:rPr>
        <w:t>01</w:t>
      </w:r>
      <w:r>
        <w:rPr>
          <w:rFonts w:ascii="Syntax" w:hAnsi="Syntax"/>
          <w:sz w:val="24"/>
          <w:szCs w:val="24"/>
        </w:rPr>
        <w:t>.0</w:t>
      </w:r>
      <w:r w:rsidR="006400FD">
        <w:rPr>
          <w:rFonts w:ascii="Syntax" w:hAnsi="Syntax"/>
          <w:sz w:val="24"/>
          <w:szCs w:val="24"/>
        </w:rPr>
        <w:t>7</w:t>
      </w:r>
      <w:r>
        <w:rPr>
          <w:rFonts w:ascii="Syntax" w:hAnsi="Syntax"/>
          <w:sz w:val="24"/>
          <w:szCs w:val="24"/>
        </w:rPr>
        <w:t xml:space="preserve">.2013: </w:t>
      </w:r>
      <w:r w:rsidR="008B3C7F" w:rsidRPr="008B3C7F">
        <w:rPr>
          <w:rFonts w:ascii="Syntax" w:hAnsi="Syntax"/>
          <w:sz w:val="24"/>
          <w:szCs w:val="24"/>
        </w:rPr>
        <w:t xml:space="preserve">Der auf das internationale Domainmanagement spezialisierte </w:t>
      </w:r>
      <w:proofErr w:type="spellStart"/>
      <w:r w:rsidR="008B3C7F" w:rsidRPr="008B3C7F">
        <w:rPr>
          <w:rFonts w:ascii="Syntax" w:hAnsi="Syntax"/>
          <w:sz w:val="24"/>
          <w:szCs w:val="24"/>
        </w:rPr>
        <w:t>Registrar</w:t>
      </w:r>
      <w:proofErr w:type="spellEnd"/>
      <w:r w:rsidR="008B3C7F" w:rsidRPr="008B3C7F">
        <w:rPr>
          <w:rFonts w:ascii="Syntax" w:hAnsi="Syntax"/>
          <w:sz w:val="24"/>
          <w:szCs w:val="24"/>
        </w:rPr>
        <w:t xml:space="preserve"> 123domain.eu </w:t>
      </w:r>
      <w:r w:rsidR="00817D50">
        <w:rPr>
          <w:rFonts w:ascii="Syntax" w:hAnsi="Syntax"/>
          <w:sz w:val="24"/>
          <w:szCs w:val="24"/>
        </w:rPr>
        <w:t xml:space="preserve">lädt </w:t>
      </w:r>
      <w:r w:rsidR="000808EE">
        <w:rPr>
          <w:rFonts w:ascii="Syntax" w:hAnsi="Syntax"/>
          <w:sz w:val="24"/>
          <w:szCs w:val="24"/>
        </w:rPr>
        <w:t xml:space="preserve">aus aktuellem Anlass </w:t>
      </w:r>
      <w:r w:rsidR="008B3C7F">
        <w:rPr>
          <w:rFonts w:ascii="Syntax" w:hAnsi="Syntax"/>
          <w:sz w:val="24"/>
          <w:szCs w:val="24"/>
        </w:rPr>
        <w:t xml:space="preserve">zur </w:t>
      </w:r>
      <w:r w:rsidR="008B3C7F" w:rsidRPr="008B3C7F">
        <w:rPr>
          <w:rFonts w:ascii="Syntax" w:hAnsi="Syntax"/>
          <w:sz w:val="24"/>
          <w:szCs w:val="24"/>
        </w:rPr>
        <w:t>Informationsveranstaltung</w:t>
      </w:r>
      <w:r w:rsidR="00817D50">
        <w:rPr>
          <w:rFonts w:ascii="Syntax" w:hAnsi="Syntax"/>
          <w:sz w:val="24"/>
          <w:szCs w:val="24"/>
        </w:rPr>
        <w:t xml:space="preserve"> „</w:t>
      </w:r>
      <w:r w:rsidR="00817D50" w:rsidRPr="00817D50">
        <w:rPr>
          <w:rFonts w:ascii="Syntax" w:hAnsi="Syntax"/>
          <w:sz w:val="24"/>
          <w:szCs w:val="24"/>
        </w:rPr>
        <w:t xml:space="preserve">Neue </w:t>
      </w:r>
      <w:proofErr w:type="spellStart"/>
      <w:r w:rsidR="00817D50" w:rsidRPr="00817D50">
        <w:rPr>
          <w:rFonts w:ascii="Syntax" w:hAnsi="Syntax"/>
          <w:sz w:val="24"/>
          <w:szCs w:val="24"/>
        </w:rPr>
        <w:t>Toplevel</w:t>
      </w:r>
      <w:proofErr w:type="spellEnd"/>
      <w:r w:rsidR="00817D50" w:rsidRPr="00817D50">
        <w:rPr>
          <w:rFonts w:ascii="Syntax" w:hAnsi="Syntax"/>
          <w:sz w:val="24"/>
          <w:szCs w:val="24"/>
        </w:rPr>
        <w:t>-Domains und Domainmanagement: Chancen für Ihr Unternehmen</w:t>
      </w:r>
      <w:r w:rsidR="00817D50">
        <w:rPr>
          <w:rFonts w:ascii="Syntax" w:hAnsi="Syntax"/>
          <w:sz w:val="24"/>
          <w:szCs w:val="24"/>
        </w:rPr>
        <w:t>“ am Donnerstag, 18. Juli 2013 ab 14:</w:t>
      </w:r>
      <w:r w:rsidR="006400FD">
        <w:rPr>
          <w:rFonts w:ascii="Syntax" w:hAnsi="Syntax"/>
          <w:sz w:val="24"/>
          <w:szCs w:val="24"/>
        </w:rPr>
        <w:t>3</w:t>
      </w:r>
      <w:r w:rsidR="00817D50">
        <w:rPr>
          <w:rFonts w:ascii="Syntax" w:hAnsi="Syntax"/>
          <w:sz w:val="24"/>
          <w:szCs w:val="24"/>
        </w:rPr>
        <w:t>0 Uhr</w:t>
      </w:r>
      <w:r w:rsidR="008B3C7F" w:rsidRPr="008B3C7F">
        <w:rPr>
          <w:rFonts w:ascii="Syntax" w:hAnsi="Syntax"/>
          <w:sz w:val="24"/>
          <w:szCs w:val="24"/>
        </w:rPr>
        <w:t xml:space="preserve"> </w:t>
      </w:r>
      <w:r w:rsidR="00817D50">
        <w:rPr>
          <w:rFonts w:ascii="Syntax" w:hAnsi="Syntax"/>
          <w:sz w:val="24"/>
          <w:szCs w:val="24"/>
        </w:rPr>
        <w:t xml:space="preserve">nach Dortmund </w:t>
      </w:r>
      <w:r w:rsidR="008B3C7F" w:rsidRPr="008B3C7F">
        <w:rPr>
          <w:rFonts w:ascii="Syntax" w:hAnsi="Syntax"/>
          <w:sz w:val="24"/>
          <w:szCs w:val="24"/>
        </w:rPr>
        <w:t>ein.</w:t>
      </w:r>
    </w:p>
    <w:p w:rsidR="008B3C7F" w:rsidRPr="008B3C7F" w:rsidRDefault="008B3C7F" w:rsidP="00817D50">
      <w:pPr>
        <w:spacing w:after="240"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 xml:space="preserve">Der Domainmarkt ist tiefgreifenden Veränderungen unterworfen und wird durch die Liberalisierung aktuell um weitere Domainendungen (neue </w:t>
      </w:r>
      <w:proofErr w:type="spellStart"/>
      <w:r w:rsidRPr="008B3C7F">
        <w:rPr>
          <w:rFonts w:ascii="Syntax" w:hAnsi="Syntax"/>
          <w:sz w:val="24"/>
          <w:szCs w:val="24"/>
        </w:rPr>
        <w:t>gTLDs</w:t>
      </w:r>
      <w:proofErr w:type="spellEnd"/>
      <w:r w:rsidRPr="008B3C7F">
        <w:rPr>
          <w:rFonts w:ascii="Syntax" w:hAnsi="Syntax"/>
          <w:sz w:val="24"/>
          <w:szCs w:val="24"/>
        </w:rPr>
        <w:t xml:space="preserve">) ergänzt. Insgesamt wurden 1.930 Bewerbungen für neue </w:t>
      </w:r>
      <w:proofErr w:type="spellStart"/>
      <w:r w:rsidRPr="008B3C7F">
        <w:rPr>
          <w:rFonts w:ascii="Syntax" w:hAnsi="Syntax"/>
          <w:sz w:val="24"/>
          <w:szCs w:val="24"/>
        </w:rPr>
        <w:t>gTLDs</w:t>
      </w:r>
      <w:proofErr w:type="spellEnd"/>
      <w:r w:rsidRPr="008B3C7F">
        <w:rPr>
          <w:rFonts w:ascii="Syntax" w:hAnsi="Syntax"/>
          <w:sz w:val="24"/>
          <w:szCs w:val="24"/>
        </w:rPr>
        <w:t xml:space="preserve"> eingereicht und Experten gehen davon aus, dass einige hundert </w:t>
      </w:r>
      <w:r w:rsidR="00817D50">
        <w:rPr>
          <w:rFonts w:ascii="Syntax" w:hAnsi="Syntax"/>
          <w:sz w:val="24"/>
          <w:szCs w:val="24"/>
        </w:rPr>
        <w:t>davon</w:t>
      </w:r>
      <w:r w:rsidRPr="008B3C7F">
        <w:rPr>
          <w:rFonts w:ascii="Syntax" w:hAnsi="Syntax"/>
          <w:sz w:val="24"/>
          <w:szCs w:val="24"/>
        </w:rPr>
        <w:t xml:space="preserve"> wie .</w:t>
      </w:r>
      <w:proofErr w:type="spellStart"/>
      <w:r w:rsidRPr="008B3C7F">
        <w:rPr>
          <w:rFonts w:ascii="Syntax" w:hAnsi="Syntax"/>
          <w:sz w:val="24"/>
          <w:szCs w:val="24"/>
        </w:rPr>
        <w:t>shop</w:t>
      </w:r>
      <w:proofErr w:type="spellEnd"/>
      <w:r w:rsidRPr="008B3C7F">
        <w:rPr>
          <w:rFonts w:ascii="Syntax" w:hAnsi="Syntax"/>
          <w:sz w:val="24"/>
          <w:szCs w:val="24"/>
        </w:rPr>
        <w:t>, .</w:t>
      </w:r>
      <w:proofErr w:type="spellStart"/>
      <w:r w:rsidRPr="008B3C7F">
        <w:rPr>
          <w:rFonts w:ascii="Syntax" w:hAnsi="Syntax"/>
          <w:sz w:val="24"/>
          <w:szCs w:val="24"/>
        </w:rPr>
        <w:t>gmbh</w:t>
      </w:r>
      <w:proofErr w:type="spellEnd"/>
      <w:r w:rsidRPr="008B3C7F">
        <w:rPr>
          <w:rFonts w:ascii="Syntax" w:hAnsi="Syntax"/>
          <w:sz w:val="24"/>
          <w:szCs w:val="24"/>
        </w:rPr>
        <w:t xml:space="preserve"> oder .</w:t>
      </w:r>
      <w:proofErr w:type="spellStart"/>
      <w:r w:rsidRPr="008B3C7F">
        <w:rPr>
          <w:rFonts w:ascii="Syntax" w:hAnsi="Syntax"/>
          <w:sz w:val="24"/>
          <w:szCs w:val="24"/>
        </w:rPr>
        <w:t>mail</w:t>
      </w:r>
      <w:proofErr w:type="spellEnd"/>
      <w:r w:rsidRPr="008B3C7F">
        <w:rPr>
          <w:rFonts w:ascii="Syntax" w:hAnsi="Syntax"/>
          <w:sz w:val="24"/>
          <w:szCs w:val="24"/>
        </w:rPr>
        <w:t xml:space="preserve"> sehr gefragt sein werden. Bereits in diesem Spätsommer sollen die ersten neuen </w:t>
      </w:r>
      <w:proofErr w:type="spellStart"/>
      <w:r w:rsidRPr="008B3C7F">
        <w:rPr>
          <w:rFonts w:ascii="Syntax" w:hAnsi="Syntax"/>
          <w:sz w:val="24"/>
          <w:szCs w:val="24"/>
        </w:rPr>
        <w:t>gTLDs</w:t>
      </w:r>
      <w:proofErr w:type="spellEnd"/>
      <w:r w:rsidRPr="008B3C7F">
        <w:rPr>
          <w:rFonts w:ascii="Syntax" w:hAnsi="Syntax"/>
          <w:sz w:val="24"/>
          <w:szCs w:val="24"/>
        </w:rPr>
        <w:t xml:space="preserve"> – allen voran .</w:t>
      </w:r>
      <w:proofErr w:type="spellStart"/>
      <w:r w:rsidRPr="008B3C7F">
        <w:rPr>
          <w:rFonts w:ascii="Syntax" w:hAnsi="Syntax"/>
          <w:sz w:val="24"/>
          <w:szCs w:val="24"/>
        </w:rPr>
        <w:t>ruhr</w:t>
      </w:r>
      <w:proofErr w:type="spellEnd"/>
      <w:r w:rsidRPr="008B3C7F">
        <w:rPr>
          <w:rFonts w:ascii="Syntax" w:hAnsi="Syntax"/>
          <w:sz w:val="24"/>
          <w:szCs w:val="24"/>
        </w:rPr>
        <w:t xml:space="preserve"> für die Unternehmen aus der Region – das Internet erobern!</w:t>
      </w:r>
    </w:p>
    <w:p w:rsidR="008B3C7F" w:rsidRPr="008B3C7F" w:rsidRDefault="008B3C7F" w:rsidP="00817D50">
      <w:pPr>
        <w:spacing w:after="240"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 xml:space="preserve">In dieser Veranstaltung werden die aktuellen Entwicklungen vor allem in Bezug auf die Einführung neuer </w:t>
      </w:r>
      <w:proofErr w:type="spellStart"/>
      <w:r w:rsidRPr="008B3C7F">
        <w:rPr>
          <w:rFonts w:ascii="Syntax" w:hAnsi="Syntax"/>
          <w:sz w:val="24"/>
          <w:szCs w:val="24"/>
        </w:rPr>
        <w:t>gTLDs</w:t>
      </w:r>
      <w:proofErr w:type="spellEnd"/>
      <w:r w:rsidRPr="008B3C7F">
        <w:rPr>
          <w:rFonts w:ascii="Syntax" w:hAnsi="Syntax"/>
          <w:sz w:val="24"/>
          <w:szCs w:val="24"/>
        </w:rPr>
        <w:t xml:space="preserve"> und daraus resultierende Herausforderungen für Unternehmen aufgezeigt. Neben detaillierten Informationen zur neuen </w:t>
      </w:r>
      <w:proofErr w:type="spellStart"/>
      <w:r w:rsidRPr="008B3C7F">
        <w:rPr>
          <w:rFonts w:ascii="Syntax" w:hAnsi="Syntax"/>
          <w:sz w:val="24"/>
          <w:szCs w:val="24"/>
        </w:rPr>
        <w:t>gTLD</w:t>
      </w:r>
      <w:proofErr w:type="spellEnd"/>
      <w:r w:rsidRPr="008B3C7F">
        <w:rPr>
          <w:rFonts w:ascii="Syntax" w:hAnsi="Syntax"/>
          <w:sz w:val="24"/>
          <w:szCs w:val="24"/>
        </w:rPr>
        <w:t xml:space="preserve"> .</w:t>
      </w:r>
      <w:proofErr w:type="spellStart"/>
      <w:r w:rsidRPr="008B3C7F">
        <w:rPr>
          <w:rFonts w:ascii="Syntax" w:hAnsi="Syntax"/>
          <w:sz w:val="24"/>
          <w:szCs w:val="24"/>
        </w:rPr>
        <w:t>ruhr</w:t>
      </w:r>
      <w:proofErr w:type="spellEnd"/>
      <w:r w:rsidRPr="008B3C7F">
        <w:rPr>
          <w:rFonts w:ascii="Syntax" w:hAnsi="Syntax"/>
          <w:sz w:val="24"/>
          <w:szCs w:val="24"/>
        </w:rPr>
        <w:t xml:space="preserve"> erhalten die Teilnehmer alle relevanten Details, um ihre Domainstrategie auszubauen und damit ihre Präsenz im Internet zu steigern. </w:t>
      </w:r>
      <w:r w:rsidR="000808EE">
        <w:rPr>
          <w:rFonts w:ascii="Syntax" w:hAnsi="Syntax"/>
          <w:sz w:val="24"/>
          <w:szCs w:val="24"/>
        </w:rPr>
        <w:t xml:space="preserve">Die Veranstaltung endet mit einem </w:t>
      </w:r>
      <w:proofErr w:type="spellStart"/>
      <w:r w:rsidR="000808EE">
        <w:rPr>
          <w:rFonts w:ascii="Syntax" w:hAnsi="Syntax"/>
          <w:sz w:val="24"/>
          <w:szCs w:val="24"/>
        </w:rPr>
        <w:t>Get-together</w:t>
      </w:r>
      <w:proofErr w:type="spellEnd"/>
      <w:r w:rsidR="000808EE">
        <w:rPr>
          <w:rFonts w:ascii="Syntax" w:hAnsi="Syntax"/>
          <w:sz w:val="24"/>
          <w:szCs w:val="24"/>
        </w:rPr>
        <w:t xml:space="preserve"> bei typischen Spezialitäten aus dem Ruhrgebiet.</w:t>
      </w:r>
    </w:p>
    <w:p w:rsidR="008B3C7F" w:rsidRPr="008B3C7F" w:rsidRDefault="008B3C7F" w:rsidP="00817D50">
      <w:pPr>
        <w:spacing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>Die Veranstaltung ist kostenfrei und richtet sich an:</w:t>
      </w:r>
    </w:p>
    <w:p w:rsidR="008B3C7F" w:rsidRPr="008B3C7F" w:rsidRDefault="008B3C7F" w:rsidP="00817D50">
      <w:pPr>
        <w:pStyle w:val="Listenabsatz"/>
        <w:numPr>
          <w:ilvl w:val="2"/>
          <w:numId w:val="1"/>
        </w:numPr>
        <w:spacing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 xml:space="preserve">Geschäftsführer </w:t>
      </w:r>
    </w:p>
    <w:p w:rsidR="008B3C7F" w:rsidRPr="008B3C7F" w:rsidRDefault="008B3C7F" w:rsidP="00817D50">
      <w:pPr>
        <w:pStyle w:val="Listenabsatz"/>
        <w:numPr>
          <w:ilvl w:val="2"/>
          <w:numId w:val="1"/>
        </w:numPr>
        <w:spacing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>Marketing- und IT-Verantwortliche</w:t>
      </w:r>
    </w:p>
    <w:p w:rsidR="008B3C7F" w:rsidRPr="008B3C7F" w:rsidRDefault="008B3C7F" w:rsidP="00817D50">
      <w:pPr>
        <w:pStyle w:val="Listenabsatz"/>
        <w:numPr>
          <w:ilvl w:val="2"/>
          <w:numId w:val="1"/>
        </w:numPr>
        <w:spacing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>Markeninhaber</w:t>
      </w:r>
    </w:p>
    <w:p w:rsidR="008B3C7F" w:rsidRPr="008B3C7F" w:rsidRDefault="008B3C7F" w:rsidP="00817D50">
      <w:pPr>
        <w:pStyle w:val="Listenabsatz"/>
        <w:numPr>
          <w:ilvl w:val="2"/>
          <w:numId w:val="1"/>
        </w:numPr>
        <w:spacing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>Patentanwälte</w:t>
      </w:r>
    </w:p>
    <w:p w:rsidR="00E27CB0" w:rsidRDefault="008B3C7F" w:rsidP="00817D50">
      <w:pPr>
        <w:pStyle w:val="Listenabsatz"/>
        <w:numPr>
          <w:ilvl w:val="2"/>
          <w:numId w:val="1"/>
        </w:numPr>
        <w:spacing w:line="360" w:lineRule="auto"/>
        <w:rPr>
          <w:rFonts w:ascii="Syntax" w:hAnsi="Syntax"/>
          <w:sz w:val="24"/>
          <w:szCs w:val="24"/>
        </w:rPr>
      </w:pPr>
      <w:r w:rsidRPr="008B3C7F">
        <w:rPr>
          <w:rFonts w:ascii="Syntax" w:hAnsi="Syntax"/>
          <w:sz w:val="24"/>
          <w:szCs w:val="24"/>
        </w:rPr>
        <w:t>Domainverantwortliche</w:t>
      </w:r>
    </w:p>
    <w:p w:rsidR="008B3C7F" w:rsidRDefault="008B3C7F" w:rsidP="00817D50">
      <w:pPr>
        <w:spacing w:after="240" w:line="360" w:lineRule="auto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>Programm</w:t>
      </w:r>
      <w:r w:rsidR="00CA24CC">
        <w:rPr>
          <w:rFonts w:ascii="Syntax" w:hAnsi="Syntax"/>
          <w:sz w:val="24"/>
          <w:szCs w:val="24"/>
        </w:rPr>
        <w:t xml:space="preserve"> </w:t>
      </w:r>
      <w:r>
        <w:rPr>
          <w:rFonts w:ascii="Syntax" w:hAnsi="Syntax"/>
          <w:sz w:val="24"/>
          <w:szCs w:val="24"/>
        </w:rPr>
        <w:t xml:space="preserve">und Anmeldung befinden sich unter </w:t>
      </w:r>
      <w:hyperlink r:id="rId7" w:history="1">
        <w:r w:rsidRPr="001E1A81">
          <w:rPr>
            <w:rStyle w:val="Hyperlink"/>
            <w:rFonts w:ascii="Syntax" w:hAnsi="Syntax"/>
            <w:sz w:val="24"/>
            <w:szCs w:val="24"/>
          </w:rPr>
          <w:t>www.123domain.eu/ngtld-event</w:t>
        </w:r>
      </w:hyperlink>
    </w:p>
    <w:p w:rsidR="00D50231" w:rsidRDefault="00CA24CC" w:rsidP="00817D50">
      <w:pPr>
        <w:spacing w:line="360" w:lineRule="auto"/>
        <w:rPr>
          <w:rFonts w:ascii="Syntax" w:hAnsi="Syntax"/>
          <w:sz w:val="24"/>
          <w:szCs w:val="24"/>
        </w:rPr>
      </w:pPr>
      <w:r w:rsidRPr="00CA24CC">
        <w:rPr>
          <w:rFonts w:ascii="Syntax" w:hAnsi="Syntax"/>
          <w:sz w:val="24"/>
          <w:szCs w:val="24"/>
        </w:rPr>
        <w:lastRenderedPageBreak/>
        <w:t>123domain.eu ist Experte für globales Domainmanagement</w:t>
      </w:r>
      <w:r w:rsidR="00526815">
        <w:rPr>
          <w:rFonts w:ascii="Syntax" w:hAnsi="Syntax"/>
          <w:sz w:val="24"/>
          <w:szCs w:val="24"/>
        </w:rPr>
        <w:t xml:space="preserve">. </w:t>
      </w:r>
      <w:r w:rsidRPr="00CA24CC">
        <w:rPr>
          <w:rFonts w:ascii="Syntax" w:hAnsi="Syntax"/>
          <w:sz w:val="24"/>
          <w:szCs w:val="24"/>
        </w:rPr>
        <w:t xml:space="preserve">Als eine Marke der </w:t>
      </w:r>
      <w:proofErr w:type="spellStart"/>
      <w:r w:rsidRPr="00CA24CC">
        <w:rPr>
          <w:rFonts w:ascii="Syntax" w:hAnsi="Syntax"/>
          <w:sz w:val="24"/>
          <w:szCs w:val="24"/>
        </w:rPr>
        <w:t>ingenit</w:t>
      </w:r>
      <w:proofErr w:type="spellEnd"/>
      <w:r w:rsidRPr="00CA24CC">
        <w:rPr>
          <w:rFonts w:ascii="Syntax" w:hAnsi="Syntax"/>
          <w:sz w:val="24"/>
          <w:szCs w:val="24"/>
        </w:rPr>
        <w:t xml:space="preserve"> GmbH &amp; Co. KG </w:t>
      </w:r>
      <w:r w:rsidR="00526815">
        <w:rPr>
          <w:rFonts w:ascii="Syntax" w:hAnsi="Syntax"/>
          <w:sz w:val="24"/>
          <w:szCs w:val="24"/>
        </w:rPr>
        <w:t>ist</w:t>
      </w:r>
      <w:r w:rsidRPr="00CA24CC">
        <w:rPr>
          <w:rFonts w:ascii="Syntax" w:hAnsi="Syntax"/>
          <w:sz w:val="24"/>
          <w:szCs w:val="24"/>
        </w:rPr>
        <w:t xml:space="preserve"> das Dortmunder Unternehmen seit über 15 Jahren </w:t>
      </w:r>
      <w:r w:rsidR="00526815" w:rsidRPr="00CA24CC">
        <w:rPr>
          <w:rFonts w:ascii="Syntax" w:hAnsi="Syntax"/>
          <w:sz w:val="24"/>
          <w:szCs w:val="24"/>
        </w:rPr>
        <w:t>spezialisierter Partner für alle europaweit oder international agierenden Unternehmen und bietet Unterstützung für Marketingagenturen sowie Patent- und Markenanwälte</w:t>
      </w:r>
      <w:r w:rsidR="00526815">
        <w:rPr>
          <w:rFonts w:ascii="Syntax" w:hAnsi="Syntax"/>
          <w:sz w:val="24"/>
          <w:szCs w:val="24"/>
        </w:rPr>
        <w:t>.</w:t>
      </w:r>
    </w:p>
    <w:p w:rsidR="004648F4" w:rsidRPr="004648F4" w:rsidRDefault="004648F4" w:rsidP="000808EE">
      <w:pPr>
        <w:spacing w:after="0"/>
        <w:jc w:val="right"/>
        <w:rPr>
          <w:rFonts w:ascii="Syntax" w:hAnsi="Syntax"/>
          <w:i/>
          <w:sz w:val="16"/>
          <w:szCs w:val="16"/>
        </w:rPr>
      </w:pPr>
      <w:r w:rsidRPr="004648F4">
        <w:rPr>
          <w:rFonts w:ascii="Syntax" w:hAnsi="Syntax"/>
          <w:i/>
          <w:sz w:val="16"/>
          <w:szCs w:val="16"/>
        </w:rPr>
        <w:t>218 Wörter, 1.687 Zeichen (mit Leerzeichen)</w:t>
      </w:r>
    </w:p>
    <w:p w:rsidR="004648F4" w:rsidRPr="004648F4" w:rsidRDefault="004648F4" w:rsidP="000808EE">
      <w:pPr>
        <w:spacing w:after="0"/>
        <w:jc w:val="right"/>
        <w:rPr>
          <w:rFonts w:ascii="Syntax" w:hAnsi="Syntax"/>
          <w:i/>
          <w:sz w:val="16"/>
          <w:szCs w:val="16"/>
        </w:rPr>
      </w:pPr>
      <w:r w:rsidRPr="004648F4">
        <w:rPr>
          <w:rFonts w:ascii="Syntax" w:hAnsi="Syntax"/>
          <w:i/>
          <w:sz w:val="16"/>
          <w:szCs w:val="16"/>
        </w:rPr>
        <w:t>Abdruck honorarfrei – Belegexemplar erbeten</w:t>
      </w:r>
    </w:p>
    <w:p w:rsidR="004648F4" w:rsidRDefault="004648F4" w:rsidP="004648F4">
      <w:pPr>
        <w:spacing w:after="120"/>
        <w:rPr>
          <w:rFonts w:ascii="Syntax" w:hAnsi="Syntax"/>
          <w:sz w:val="24"/>
          <w:szCs w:val="24"/>
        </w:rPr>
      </w:pPr>
    </w:p>
    <w:p w:rsidR="000808EE" w:rsidRDefault="000808EE" w:rsidP="004648F4">
      <w:pPr>
        <w:spacing w:after="120"/>
        <w:rPr>
          <w:rFonts w:ascii="Syntax" w:hAnsi="Syntax"/>
          <w:sz w:val="24"/>
          <w:szCs w:val="24"/>
        </w:rPr>
      </w:pPr>
    </w:p>
    <w:p w:rsidR="004648F4" w:rsidRDefault="008B3C7F" w:rsidP="004648F4">
      <w:pPr>
        <w:spacing w:after="0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>Ansprechpartner:</w:t>
      </w:r>
    </w:p>
    <w:p w:rsidR="008B3C7F" w:rsidRDefault="008B3C7F" w:rsidP="004648F4">
      <w:pPr>
        <w:spacing w:after="0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 xml:space="preserve">Dipl.-Kffr. Catrin </w:t>
      </w:r>
      <w:proofErr w:type="spellStart"/>
      <w:r>
        <w:rPr>
          <w:rFonts w:ascii="Syntax" w:hAnsi="Syntax"/>
          <w:sz w:val="24"/>
          <w:szCs w:val="24"/>
        </w:rPr>
        <w:t>Zentarra</w:t>
      </w:r>
      <w:proofErr w:type="spellEnd"/>
    </w:p>
    <w:p w:rsidR="00817D50" w:rsidRDefault="00817D50" w:rsidP="004648F4">
      <w:pPr>
        <w:spacing w:after="0"/>
        <w:rPr>
          <w:rFonts w:ascii="Syntax" w:hAnsi="Syntax"/>
          <w:sz w:val="24"/>
          <w:szCs w:val="24"/>
        </w:rPr>
      </w:pPr>
      <w:proofErr w:type="spellStart"/>
      <w:r>
        <w:rPr>
          <w:rFonts w:ascii="Syntax" w:hAnsi="Syntax"/>
          <w:sz w:val="24"/>
          <w:szCs w:val="24"/>
        </w:rPr>
        <w:t>ingenit</w:t>
      </w:r>
      <w:proofErr w:type="spellEnd"/>
      <w:r>
        <w:rPr>
          <w:rFonts w:ascii="Syntax" w:hAnsi="Syntax"/>
          <w:sz w:val="24"/>
          <w:szCs w:val="24"/>
        </w:rPr>
        <w:t xml:space="preserve"> GmbH &amp; Co. KG</w:t>
      </w:r>
    </w:p>
    <w:p w:rsidR="00817D50" w:rsidRDefault="00817D50" w:rsidP="004648F4">
      <w:pPr>
        <w:spacing w:after="0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>Emil-Figge-Str. 76-80</w:t>
      </w:r>
    </w:p>
    <w:p w:rsidR="00817D50" w:rsidRPr="008B3C7F" w:rsidRDefault="00817D50" w:rsidP="004648F4">
      <w:pPr>
        <w:spacing w:after="0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>D-44227 Dortmund</w:t>
      </w:r>
    </w:p>
    <w:p w:rsidR="008B3C7F" w:rsidRDefault="008B3C7F" w:rsidP="004648F4">
      <w:pPr>
        <w:spacing w:after="0"/>
        <w:rPr>
          <w:rFonts w:ascii="Syntax" w:hAnsi="Syntax"/>
          <w:sz w:val="24"/>
          <w:szCs w:val="24"/>
        </w:rPr>
      </w:pPr>
      <w:r w:rsidRPr="004648F4">
        <w:rPr>
          <w:rFonts w:ascii="Syntax" w:hAnsi="Syntax"/>
          <w:sz w:val="24"/>
          <w:szCs w:val="24"/>
        </w:rPr>
        <w:t>Tel.: +49 (0) 231 58698 123</w:t>
      </w:r>
    </w:p>
    <w:p w:rsidR="00817D50" w:rsidRDefault="00817D50" w:rsidP="004648F4">
      <w:pPr>
        <w:spacing w:after="0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>Fax: +49 (0) 231 58698 124</w:t>
      </w:r>
    </w:p>
    <w:p w:rsidR="008B3C7F" w:rsidRDefault="008B3C7F" w:rsidP="004648F4">
      <w:pPr>
        <w:spacing w:after="0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 xml:space="preserve">E-Mail: </w:t>
      </w:r>
      <w:hyperlink r:id="rId8" w:history="1">
        <w:r w:rsidR="00817D50" w:rsidRPr="001E1A81">
          <w:rPr>
            <w:rStyle w:val="Hyperlink"/>
            <w:rFonts w:ascii="Syntax" w:hAnsi="Syntax"/>
            <w:sz w:val="24"/>
            <w:szCs w:val="24"/>
          </w:rPr>
          <w:t>presse@123domain.eu</w:t>
        </w:r>
      </w:hyperlink>
    </w:p>
    <w:p w:rsidR="008B3C7F" w:rsidRDefault="008B3C7F" w:rsidP="004648F4">
      <w:pPr>
        <w:spacing w:after="0"/>
        <w:rPr>
          <w:rFonts w:ascii="Syntax" w:hAnsi="Syntax"/>
          <w:sz w:val="24"/>
          <w:szCs w:val="24"/>
        </w:rPr>
      </w:pPr>
      <w:r>
        <w:rPr>
          <w:rFonts w:ascii="Syntax" w:hAnsi="Syntax"/>
          <w:sz w:val="24"/>
          <w:szCs w:val="24"/>
        </w:rPr>
        <w:t xml:space="preserve">Web: </w:t>
      </w:r>
      <w:hyperlink r:id="rId9" w:history="1">
        <w:r w:rsidRPr="001E1A81">
          <w:rPr>
            <w:rStyle w:val="Hyperlink"/>
            <w:rFonts w:ascii="Syntax" w:hAnsi="Syntax"/>
            <w:sz w:val="24"/>
            <w:szCs w:val="24"/>
          </w:rPr>
          <w:t>www.123domain.eu</w:t>
        </w:r>
      </w:hyperlink>
    </w:p>
    <w:sectPr w:rsidR="008B3C7F" w:rsidSect="00E27CB0">
      <w:headerReference w:type="default" r:id="rId10"/>
      <w:footerReference w:type="default" r:id="rId11"/>
      <w:pgSz w:w="11906" w:h="16838"/>
      <w:pgMar w:top="1418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31" w:rsidRDefault="00D50231" w:rsidP="00D50231">
      <w:pPr>
        <w:spacing w:after="0" w:line="240" w:lineRule="auto"/>
      </w:pPr>
      <w:r>
        <w:separator/>
      </w:r>
    </w:p>
  </w:endnote>
  <w:endnote w:type="continuationSeparator" w:id="0">
    <w:p w:rsidR="00D50231" w:rsidRDefault="00D50231" w:rsidP="00D5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EE" w:rsidRDefault="000808EE" w:rsidP="000808EE">
    <w:pPr>
      <w:pStyle w:val="Fuzeile"/>
      <w:jc w:val="right"/>
      <w:rPr>
        <w:rFonts w:ascii="Syntax" w:hAnsi="Syntax"/>
        <w:color w:val="808080" w:themeColor="background1" w:themeShade="80"/>
        <w:sz w:val="16"/>
        <w:szCs w:val="16"/>
      </w:rPr>
    </w:pPr>
  </w:p>
  <w:p w:rsidR="000808EE" w:rsidRDefault="000808EE" w:rsidP="000808EE">
    <w:pPr>
      <w:pStyle w:val="Fuzeile"/>
      <w:jc w:val="right"/>
      <w:rPr>
        <w:rFonts w:ascii="Syntax" w:hAnsi="Syntax"/>
        <w:color w:val="808080" w:themeColor="background1" w:themeShade="80"/>
        <w:sz w:val="16"/>
        <w:szCs w:val="16"/>
      </w:rPr>
    </w:pPr>
  </w:p>
  <w:p w:rsidR="000808EE" w:rsidRDefault="000808EE" w:rsidP="000808EE">
    <w:pPr>
      <w:pStyle w:val="Fuzeile"/>
      <w:jc w:val="right"/>
      <w:rPr>
        <w:rFonts w:ascii="Syntax" w:hAnsi="Syntax"/>
        <w:color w:val="808080" w:themeColor="background1" w:themeShade="80"/>
        <w:sz w:val="16"/>
        <w:szCs w:val="16"/>
      </w:rPr>
    </w:pPr>
  </w:p>
  <w:p w:rsidR="00741461" w:rsidRPr="00741461" w:rsidRDefault="0091670B" w:rsidP="000808EE">
    <w:pPr>
      <w:pStyle w:val="Fuzeile"/>
      <w:jc w:val="right"/>
      <w:rPr>
        <w:rFonts w:ascii="Syntax" w:hAnsi="Syntax"/>
        <w:color w:val="808080" w:themeColor="background1" w:themeShade="80"/>
        <w:sz w:val="16"/>
        <w:szCs w:val="16"/>
      </w:rPr>
    </w:pPr>
    <w:fldSimple w:instr=" DATE   \* MERGEFORMAT ">
      <w:r w:rsidR="006400FD" w:rsidRPr="006400FD">
        <w:rPr>
          <w:rFonts w:ascii="Syntax" w:hAnsi="Syntax"/>
          <w:noProof/>
          <w:color w:val="808080" w:themeColor="background1" w:themeShade="80"/>
          <w:sz w:val="16"/>
          <w:szCs w:val="16"/>
        </w:rPr>
        <w:t>01.07.2013</w:t>
      </w:r>
    </w:fldSimple>
    <w:r w:rsidR="000808EE">
      <w:rPr>
        <w:rFonts w:ascii="Syntax" w:hAnsi="Syntax"/>
        <w:color w:val="808080" w:themeColor="background1" w:themeShade="80"/>
        <w:sz w:val="16"/>
        <w:szCs w:val="16"/>
      </w:rPr>
      <w:t xml:space="preserve"> | ingenit.com | Seite </w:t>
    </w:r>
    <w:r w:rsidRPr="00741461">
      <w:rPr>
        <w:rFonts w:ascii="Syntax" w:hAnsi="Syntax"/>
        <w:color w:val="808080" w:themeColor="background1" w:themeShade="80"/>
        <w:sz w:val="16"/>
        <w:szCs w:val="16"/>
      </w:rPr>
      <w:fldChar w:fldCharType="begin"/>
    </w:r>
    <w:r w:rsidR="00741461" w:rsidRPr="00741461">
      <w:rPr>
        <w:rFonts w:ascii="Syntax" w:hAnsi="Syntax"/>
        <w:color w:val="808080" w:themeColor="background1" w:themeShade="80"/>
        <w:sz w:val="16"/>
        <w:szCs w:val="16"/>
      </w:rPr>
      <w:instrText xml:space="preserve"> PAGE  \* Arabic  \* MERGEFORMAT </w:instrText>
    </w:r>
    <w:r w:rsidRPr="00741461">
      <w:rPr>
        <w:rFonts w:ascii="Syntax" w:hAnsi="Syntax"/>
        <w:color w:val="808080" w:themeColor="background1" w:themeShade="80"/>
        <w:sz w:val="16"/>
        <w:szCs w:val="16"/>
      </w:rPr>
      <w:fldChar w:fldCharType="separate"/>
    </w:r>
    <w:r w:rsidR="006400FD">
      <w:rPr>
        <w:rFonts w:ascii="Syntax" w:hAnsi="Syntax"/>
        <w:noProof/>
        <w:color w:val="808080" w:themeColor="background1" w:themeShade="80"/>
        <w:sz w:val="16"/>
        <w:szCs w:val="16"/>
      </w:rPr>
      <w:t>2</w:t>
    </w:r>
    <w:r w:rsidRPr="00741461">
      <w:rPr>
        <w:rFonts w:ascii="Syntax" w:hAnsi="Syntax"/>
        <w:color w:val="808080" w:themeColor="background1" w:themeShade="80"/>
        <w:sz w:val="16"/>
        <w:szCs w:val="16"/>
      </w:rPr>
      <w:fldChar w:fldCharType="end"/>
    </w:r>
    <w:r w:rsidR="000808EE">
      <w:rPr>
        <w:rFonts w:ascii="Syntax" w:hAnsi="Syntax"/>
        <w:color w:val="808080" w:themeColor="background1" w:themeShade="80"/>
        <w:sz w:val="16"/>
        <w:szCs w:val="16"/>
      </w:rPr>
      <w:t xml:space="preserve"> von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31" w:rsidRDefault="00D50231" w:rsidP="00D50231">
      <w:pPr>
        <w:spacing w:after="0" w:line="240" w:lineRule="auto"/>
      </w:pPr>
      <w:r>
        <w:separator/>
      </w:r>
    </w:p>
  </w:footnote>
  <w:footnote w:type="continuationSeparator" w:id="0">
    <w:p w:rsidR="00D50231" w:rsidRDefault="00D50231" w:rsidP="00D5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31" w:rsidRDefault="00D50231" w:rsidP="00D50231">
    <w:pPr>
      <w:pStyle w:val="Kopfzeile"/>
      <w:jc w:val="right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495602" cy="497712"/>
          <wp:effectExtent l="19050" t="0" r="0" b="0"/>
          <wp:docPr id="1" name="Grafik 0" descr="123domain.eu Pantone 382U mit Claim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domain.eu Pantone 382U mit Claim (CMYK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919" cy="49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231" w:rsidRDefault="00D50231" w:rsidP="00D50231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31"/>
    <w:multiLevelType w:val="hybridMultilevel"/>
    <w:tmpl w:val="21C8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27CB0"/>
    <w:rsid w:val="000808EE"/>
    <w:rsid w:val="001C2AA6"/>
    <w:rsid w:val="001D19B9"/>
    <w:rsid w:val="002A5A09"/>
    <w:rsid w:val="004648F4"/>
    <w:rsid w:val="00526815"/>
    <w:rsid w:val="006400FD"/>
    <w:rsid w:val="00741461"/>
    <w:rsid w:val="00817D50"/>
    <w:rsid w:val="00892DDB"/>
    <w:rsid w:val="008B3C7F"/>
    <w:rsid w:val="0091670B"/>
    <w:rsid w:val="00970053"/>
    <w:rsid w:val="00A6612D"/>
    <w:rsid w:val="00C33BB3"/>
    <w:rsid w:val="00CA24CC"/>
    <w:rsid w:val="00D50231"/>
    <w:rsid w:val="00E034D4"/>
    <w:rsid w:val="00E27CB0"/>
    <w:rsid w:val="00F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C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3C7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231"/>
  </w:style>
  <w:style w:type="paragraph" w:styleId="Fuzeile">
    <w:name w:val="footer"/>
    <w:basedOn w:val="Standard"/>
    <w:link w:val="FuzeileZchn"/>
    <w:uiPriority w:val="99"/>
    <w:semiHidden/>
    <w:unhideWhenUsed/>
    <w:rsid w:val="00D5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02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231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0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123doma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23domain.eu/ngtld-ev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123domai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Zentarra</dc:creator>
  <cp:lastModifiedBy>Catrin Zentarra</cp:lastModifiedBy>
  <cp:revision>2</cp:revision>
  <cp:lastPrinted>2013-06-26T13:22:00Z</cp:lastPrinted>
  <dcterms:created xsi:type="dcterms:W3CDTF">2013-07-01T11:28:00Z</dcterms:created>
  <dcterms:modified xsi:type="dcterms:W3CDTF">2013-07-01T11:28:00Z</dcterms:modified>
</cp:coreProperties>
</file>